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B5" w:rsidRPr="00DF4AD8" w:rsidRDefault="001370B5" w:rsidP="001370B5">
      <w:pPr>
        <w:spacing w:after="0" w:line="240" w:lineRule="auto"/>
        <w:jc w:val="both"/>
        <w:textAlignment w:val="baseline"/>
        <w:rPr>
          <w:rFonts w:ascii="Segoe UI" w:eastAsia="Times New Roman" w:hAnsi="Segoe UI" w:cs="Segoe UI"/>
          <w:color w:val="222222"/>
          <w:sz w:val="21"/>
          <w:szCs w:val="21"/>
          <w:lang w:eastAsia="ru-RU"/>
        </w:rPr>
      </w:pPr>
    </w:p>
    <w:p w:rsidR="001370B5" w:rsidRPr="00DF4AD8" w:rsidRDefault="001370B5" w:rsidP="001370B5">
      <w:pPr>
        <w:pStyle w:val="a3"/>
        <w:spacing w:after="0" w:line="240" w:lineRule="auto"/>
        <w:textAlignment w:val="baseline"/>
        <w:rPr>
          <w:rFonts w:ascii="Segoe UI" w:eastAsia="Times New Roman" w:hAnsi="Segoe UI" w:cs="Segoe UI"/>
          <w:b/>
          <w:bCs/>
          <w:color w:val="222222"/>
          <w:sz w:val="27"/>
          <w:szCs w:val="27"/>
          <w:lang w:eastAsia="ru-RU"/>
        </w:rPr>
      </w:pPr>
      <w:r w:rsidRPr="00DF4AD8">
        <w:rPr>
          <w:rFonts w:ascii="Segoe UI" w:eastAsia="Times New Roman" w:hAnsi="Segoe UI" w:cs="Segoe UI"/>
          <w:b/>
          <w:bCs/>
          <w:color w:val="222222"/>
          <w:sz w:val="27"/>
          <w:szCs w:val="27"/>
          <w:lang w:eastAsia="ru-RU"/>
        </w:rPr>
        <w:t>Политика МАУ стадион «Спартак» в отношении обработки персональных данных</w:t>
      </w:r>
    </w:p>
    <w:p w:rsidR="001370B5" w:rsidRPr="00DF4AD8" w:rsidRDefault="001370B5" w:rsidP="001370B5">
      <w:pPr>
        <w:pStyle w:val="a3"/>
        <w:spacing w:before="210" w:after="210" w:line="240" w:lineRule="auto"/>
        <w:jc w:val="right"/>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УТВЕРЖДЕНО</w:t>
      </w:r>
      <w:r w:rsidRPr="00DF4AD8">
        <w:rPr>
          <w:rFonts w:ascii="Segoe UI" w:eastAsia="Times New Roman" w:hAnsi="Segoe UI" w:cs="Segoe UI"/>
          <w:color w:val="222222"/>
          <w:sz w:val="21"/>
          <w:szCs w:val="21"/>
          <w:lang w:eastAsia="ru-RU"/>
        </w:rPr>
        <w:br/>
        <w:t>МАУ стадион «Спартак»</w:t>
      </w:r>
      <w:r w:rsidRPr="00DF4AD8">
        <w:rPr>
          <w:rFonts w:ascii="Segoe UI" w:eastAsia="Times New Roman" w:hAnsi="Segoe UI" w:cs="Segoe UI"/>
          <w:color w:val="222222"/>
          <w:sz w:val="21"/>
          <w:szCs w:val="21"/>
          <w:lang w:eastAsia="ru-RU"/>
        </w:rPr>
        <w:br/>
        <w:t>Приказом № 12 от 30.08.2018г.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1. Общие положения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1.1. </w:t>
      </w:r>
      <w:proofErr w:type="gramStart"/>
      <w:r w:rsidRPr="00DF4AD8">
        <w:rPr>
          <w:rFonts w:ascii="Segoe UI" w:eastAsia="Times New Roman" w:hAnsi="Segoe UI" w:cs="Segoe UI"/>
          <w:color w:val="222222"/>
          <w:sz w:val="21"/>
          <w:szCs w:val="21"/>
          <w:lang w:eastAsia="ru-RU"/>
        </w:rPr>
        <w:t>Политика муниципального автономного учреждения городского округа Серпухов Московской области стадион "Спартак" (сокращенное наименование - МАУ стадион "Спартак") в отношении обработки персональных данных (далее - Политика) разработана в соответствии со статьей 18.1 Федерального закона от 27.07.2006 N 152-ФЗ "О персональных данных" (далее - Федеральный закон) и содержит сведения о реализуемых требованиях к обработке и защите персональных данных.</w:t>
      </w:r>
      <w:proofErr w:type="gramEnd"/>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1.2. Политика разработана с учетом требований Конвенции Совета Европы о защите физических лиц при автоматизированной обработке персональных данных, Конституции Российской Федерации, международных договоров Российской Федерации, федеральных законов и иных нормативных правовых актов Российской Федерации в области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1.3. Целью настоящего документа является информирование субъектов персональных данных и лиц, участвующих в обработке персональных данных, о соблюдении в МАУ стадион "Спартак" (далее также Оператор) основополагающих принципов законности, справедливости, </w:t>
      </w:r>
      <w:proofErr w:type="spellStart"/>
      <w:r w:rsidRPr="00DF4AD8">
        <w:rPr>
          <w:rFonts w:ascii="Segoe UI" w:eastAsia="Times New Roman" w:hAnsi="Segoe UI" w:cs="Segoe UI"/>
          <w:color w:val="222222"/>
          <w:sz w:val="21"/>
          <w:szCs w:val="21"/>
          <w:lang w:eastAsia="ru-RU"/>
        </w:rPr>
        <w:t>неизбыточности</w:t>
      </w:r>
      <w:proofErr w:type="spellEnd"/>
      <w:r w:rsidRPr="00DF4AD8">
        <w:rPr>
          <w:rFonts w:ascii="Segoe UI" w:eastAsia="Times New Roman" w:hAnsi="Segoe UI" w:cs="Segoe UI"/>
          <w:color w:val="222222"/>
          <w:sz w:val="21"/>
          <w:szCs w:val="21"/>
          <w:lang w:eastAsia="ru-RU"/>
        </w:rPr>
        <w:t>, соответствия содержания и объема обрабатываемых персональных данных заявленным целям обработки.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1.4. Обеспечение защиты прав и свобод человека при обработке его персональных данных, в том числе защита прав на неприкосновенность частной жизни, личную и семейную тайну, является одной из приоритетных задач Оператора.</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1.5. Политика действует в отношении всех персональных данных, обрабатываемых у Оператора, и является общедоступным документом.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2. Правовые основания обработки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2.1. Обработка Оператором персональных данных, в зависимости от целей обработки, осуществляется: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2.1.1. С согласия субъектов персональных данных на обработку их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2.1.2. В целях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2.1.3. В целях исполнения или заключения договора, стороной которого либо </w:t>
      </w:r>
      <w:proofErr w:type="spellStart"/>
      <w:r w:rsidRPr="00DF4AD8">
        <w:rPr>
          <w:rFonts w:ascii="Segoe UI" w:eastAsia="Times New Roman" w:hAnsi="Segoe UI" w:cs="Segoe UI"/>
          <w:color w:val="222222"/>
          <w:sz w:val="21"/>
          <w:szCs w:val="21"/>
          <w:lang w:eastAsia="ru-RU"/>
        </w:rPr>
        <w:t>выгодоприобретателем</w:t>
      </w:r>
      <w:proofErr w:type="spellEnd"/>
      <w:r w:rsidRPr="00DF4AD8">
        <w:rPr>
          <w:rFonts w:ascii="Segoe UI" w:eastAsia="Times New Roman" w:hAnsi="Segoe UI" w:cs="Segoe UI"/>
          <w:color w:val="222222"/>
          <w:sz w:val="21"/>
          <w:szCs w:val="21"/>
          <w:lang w:eastAsia="ru-RU"/>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3. Цели и применяемые способы обработки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lastRenderedPageBreak/>
        <w:t>3.1. Обработка персональных данных у Оператора осуществляется с использованием средств автоматизации, в том числе в информационных системах персональных данных, и без использования таких средств (смешанная обработка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3.2. При автоматизированной обработке персональных данных применяется передача персональных данных по внутренней сети Оператора и с использованием информационно-телекоммуникационной сети "Интернет".</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 Обработка персональных данных осуществляется в целях: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3.3.1. Содействия работникам и кандидатам в трудоустройстве, обучении и продвижении по службе, контроля количества и качества выполняемой работы, соблюдения норм трудового законодательства и иных актов, содержащих нормы трудового права;</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3.3.2. Обеспечения социальных льгот и гарантий, личной безопасности или иных жизненно важных интересов работников Оператора и членов их семей;</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3.3.3. Заключения и исполнения гражданско-правовых договоров, в том числе договоров на оказание услуг;</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3.3.4. Соблюдения законодательства Российской Федерации о раскрытии информации;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3.3.5. Соблюдения антимонопольного законодательства;</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3.3.6. Защиты прав и законных интересов Оператора и его должностных лиц в судах, органах по разрешению споров, административных органах;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3.3.7. Формирования отчетности или подготовки предусмотренных в законодательстве заявлений, уведомлений и т.д.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Федеральную налоговую службу и другие государственные органы и службы;</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3.3.8. Консолидации статистических данных и показателей по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3.3.9. Проведения контрольных и аудиторских проверок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3.3.10. Проведения закупочных процедур, предусмотренных Федеральными законами 44-ФЗ от 05.04.2013 "О контрактной системе в сфере закупок товаров, работ, услуг для обеспечения государственных и муниципальных нужд" и 223-ФЗ от 18.07.2011 "О закупках товаров, работ, услуг отдельными видами юридических лиц", а так же локальными нормативными актами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3.3.11. Подготовки доверенностей, выдаваемых работникам МАУ стадион "Спартак", а так же представителям иных организаций и физическим лицам, представляющим интересы Оператора;</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3.3.12. Обеспечения пропускного и </w:t>
      </w:r>
      <w:proofErr w:type="spellStart"/>
      <w:r w:rsidRPr="00DF4AD8">
        <w:rPr>
          <w:rFonts w:ascii="Segoe UI" w:eastAsia="Times New Roman" w:hAnsi="Segoe UI" w:cs="Segoe UI"/>
          <w:color w:val="222222"/>
          <w:sz w:val="21"/>
          <w:szCs w:val="21"/>
          <w:lang w:eastAsia="ru-RU"/>
        </w:rPr>
        <w:t>внутриобъектового</w:t>
      </w:r>
      <w:proofErr w:type="spellEnd"/>
      <w:r w:rsidRPr="00DF4AD8">
        <w:rPr>
          <w:rFonts w:ascii="Segoe UI" w:eastAsia="Times New Roman" w:hAnsi="Segoe UI" w:cs="Segoe UI"/>
          <w:color w:val="222222"/>
          <w:sz w:val="21"/>
          <w:szCs w:val="21"/>
          <w:lang w:eastAsia="ru-RU"/>
        </w:rPr>
        <w:t xml:space="preserve"> режимов на объектах МАУ стадион "Спартак", обеспечения сохранности имущества;</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lastRenderedPageBreak/>
        <w:t>3.3.13. Исполнения иных обязательств, в рамках правовых оснований, перечисленных в пункте 2.1 Политики.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4. Обрабатываемые персональные данных и источники их получения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4.1. Персональные данные получаются Оператором непосредственно от субъекта персональных данных или его представителя, если иной порядок получения персональных данных не установлен Федеральным законом.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4.2. Персональные данные могут быть получены не от субъекта персональных данных при наличии согласия субъекта персональных данных на передачу его персональных данных Оператору для обработки, если иной порядок получения персональных данных не предусмотрен Федеральным законом.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биометрических персональных данных (характеризующих физиологические и биологические особенности человека, на основании которых можно установить личность субъекта) у Оператора не допускается, за исключением случаев, предусмотренных Федеральным законом.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4.4. Не допускается использование персональных данных для политической агитации, а также для продвижения товаров, работ, услуг, за исключением случаев, предусмотренных Федеральным законом.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 У Оператора обрабатываются персональные данные, принадлежащие:</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4.5.1. Работникам Оператора, их родственникам;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4.5.2. Кандидатам, рассматриваемым для заключения трудовых договоров;</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4.5.3. Субъектам, обработка персональных данных которых связана с исполнением условий заключенных договоров;</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4.5.4. Субъектам, заключившим трудовые договоры или гражданско-правовые договоры с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4.5.5. Лицам, состоявшим ранее в трудовых отношениях с Оператором;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4.5.6. Потенциальным контрагентам (физическим лицам);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4.5.7. Учредителям (физическим лицам) потенциальных контрагентов;</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4.5.8. Адвокатам, нотариусам, осуществляющим взаимодействие с Оператором;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4.5.9. Авторам письменных обращений в адрес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4.5.10. Другим субъектам персональных данных (для обеспечения реализации целей обработки персональных данных, указанных в пункте 3.3 Политики).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4.6. </w:t>
      </w:r>
      <w:proofErr w:type="gramStart"/>
      <w:r w:rsidRPr="00DF4AD8">
        <w:rPr>
          <w:rFonts w:ascii="Segoe UI" w:eastAsia="Times New Roman" w:hAnsi="Segoe UI" w:cs="Segoe UI"/>
          <w:color w:val="222222"/>
          <w:sz w:val="21"/>
          <w:szCs w:val="21"/>
          <w:lang w:eastAsia="ru-RU"/>
        </w:rPr>
        <w:t xml:space="preserve">Оператором обрабатываются, в том числе общедоступные персональные данные работников МАУ стадион "Спартак", сделанные таковыми с согласия субъекта персональных данных, а именно: фамилия, имя, отчество, изображение (фотография) </w:t>
      </w:r>
      <w:r w:rsidRPr="00DF4AD8">
        <w:rPr>
          <w:rFonts w:ascii="Segoe UI" w:eastAsia="Times New Roman" w:hAnsi="Segoe UI" w:cs="Segoe UI"/>
          <w:color w:val="222222"/>
          <w:sz w:val="21"/>
          <w:szCs w:val="21"/>
          <w:lang w:eastAsia="ru-RU"/>
        </w:rPr>
        <w:lastRenderedPageBreak/>
        <w:t>лица, занимаемая и совмещаемая должность, наименование структурного подразделения, адрес служебной электронной почты, рабочие номера телефонов,</w:t>
      </w:r>
      <w:proofErr w:type="gramEnd"/>
      <w:r w:rsidRPr="00DF4AD8">
        <w:rPr>
          <w:rFonts w:ascii="Segoe UI" w:eastAsia="Times New Roman" w:hAnsi="Segoe UI" w:cs="Segoe UI"/>
          <w:color w:val="222222"/>
          <w:sz w:val="21"/>
          <w:szCs w:val="21"/>
          <w:lang w:eastAsia="ru-RU"/>
        </w:rPr>
        <w:t xml:space="preserve"> факса, номер и местоположение рабочего помещения.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5. Сроки обработки и хранения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5.1. Обработка персональных данных начинается не ранее возникновения правовых оснований обработки персональных данных, перечисленных в пункте 3 Политики.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5.2. Обработка персональных данных прекращается при достижении целей обработки, утрате правовых оснований обработки, окончании сроков хранения документов, установленных законодательством об архивном деле в Российской Федерации и локальными нормативными актами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5.3. 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6. Права субъектов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6.1. Субъект персональных данных имеет право на получение сведений об обработке его персональных данных в порядке и в сроки, предусмотренные Федеральным законом.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6.2.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Федеральным законом меры по защите своих прав.</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6.3. Права субъекта персональных данных на доступ к его персональным данным могут быть ограничены в соответствии с Федеральным законом.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6.4. Принятие решений на основании исключительно автоматизированной обработки персональных данных, порождающих юридические последствия в отношении субъекта персональных данных или иным образом затрагивающих его права и законные интересы, допускается с согласия субъекта в письменной форме.</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6.5.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или в судебном порядке.</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6.6.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7. Трансграничная передача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7. Трансграничная передача персональных данных Оператором не осуществляется.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8. Сведения о третьих лицах, участвующих в обработке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8.1.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lastRenderedPageBreak/>
        <w:t>8.2. В поручении Оператора (договоре) определяется перечень действий (операций) с персональными данными, которые будут совершаться лицом, осуществляющим обработку персональных данных, цели обработки,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указываются требования к защите обрабатываемых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8.3.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8.4. В случае</w:t>
      </w:r>
      <w:proofErr w:type="gramStart"/>
      <w:r w:rsidRPr="00DF4AD8">
        <w:rPr>
          <w:rFonts w:ascii="Segoe UI" w:eastAsia="Times New Roman" w:hAnsi="Segoe UI" w:cs="Segoe UI"/>
          <w:color w:val="222222"/>
          <w:sz w:val="21"/>
          <w:szCs w:val="21"/>
          <w:lang w:eastAsia="ru-RU"/>
        </w:rPr>
        <w:t>,</w:t>
      </w:r>
      <w:proofErr w:type="gramEnd"/>
      <w:r w:rsidRPr="00DF4AD8">
        <w:rPr>
          <w:rFonts w:ascii="Segoe UI" w:eastAsia="Times New Roman" w:hAnsi="Segoe UI" w:cs="Segoe UI"/>
          <w:color w:val="222222"/>
          <w:sz w:val="21"/>
          <w:szCs w:val="21"/>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9. Сведения о реализуемых требованиях к защите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9.1. Оператор при обработке персональных данных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 Обеспечение безопасности персональных данных достигается, в частности: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9.2.1. Назначением ответственных за организацию обработки персональных данных и обеспечение безопасности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9.2.2. Изданием локальных нормативных актов по вопросам обработки и защиты персональных данных, направленных на предотвращение и выявление нарушений законодательства Российской Федерации, устранение последствий таких нарушений;</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9.2.3. Определением перечня должностей, при замещении которых осуществляется обработка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9.2.4. Организацией обучения, проведением методической помощи, ознакомлением под роспись работников, осуществляющих обработку персональных данных, с фактом участия в обработке персональных данных, а также с правилами обработки и защиты персональных данных, установленных нормативными правовыми актами органов исполнительной власти и локальными нормативными актами МАУ стадион "Спартак";</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9.2.5. Обеспечением регистрации и учета совершаемых с персональными данными действий;</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9.2.6. Учетом материальных носителей персональных данных и </w:t>
      </w:r>
      <w:proofErr w:type="gramStart"/>
      <w:r w:rsidRPr="00DF4AD8">
        <w:rPr>
          <w:rFonts w:ascii="Segoe UI" w:eastAsia="Times New Roman" w:hAnsi="Segoe UI" w:cs="Segoe UI"/>
          <w:color w:val="222222"/>
          <w:sz w:val="21"/>
          <w:szCs w:val="21"/>
          <w:lang w:eastAsia="ru-RU"/>
        </w:rPr>
        <w:t>контролем за</w:t>
      </w:r>
      <w:proofErr w:type="gramEnd"/>
      <w:r w:rsidRPr="00DF4AD8">
        <w:rPr>
          <w:rFonts w:ascii="Segoe UI" w:eastAsia="Times New Roman" w:hAnsi="Segoe UI" w:cs="Segoe UI"/>
          <w:color w:val="222222"/>
          <w:sz w:val="21"/>
          <w:szCs w:val="21"/>
          <w:lang w:eastAsia="ru-RU"/>
        </w:rPr>
        <w:t xml:space="preserve"> их обращением в целях исключения утраты, хищения, подмены, несанкционированного копирования или уничтожения;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9.2.7. Ведением учета исполнения обращений субъектов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lastRenderedPageBreak/>
        <w:t>9.2.8. Передачей персональных данных внутри Оператора только между лицами, занимающими должности, включенные в перечень должностей, при замещении которых осуществляется обработка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9.2.9. Размещением обработки персональных данных в границах охраняемой территории, а также организацией физической защиты носителей персональных данных, мест и средств их обработки;</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9.2.10. Организацией доступа в помещения, используемые для обработки персональных данных и/или хранения их материальных носителей;</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9.2.11. Определением угроз безопасности персональных данных при их обработке в информационных системах персональных данных, разработкой, при необходимости, системы защиты персональных данных при их обработке в информационных системах персональных данных и установлением правил доступа к персональным данным;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9.2.12. Обнаружением фактов несанкционированного доступа к персональным данным и принятием соответствующих мер;</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9.2.13. Составлением типовых форм для сбора персональных данных таким образом, чтобы каждый из субъектов персональных данных имел возможность ознакомиться со своими персональными данными, не нарушая прав и законных интересов иных субъектов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9.2.14. Внесением в типовые формы, предусматривающие указание в них персональных данных, полей, в которых субъект персональных данных имел бы возможность проставить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9.2.15. Периодическим </w:t>
      </w:r>
      <w:proofErr w:type="gramStart"/>
      <w:r w:rsidRPr="00DF4AD8">
        <w:rPr>
          <w:rFonts w:ascii="Segoe UI" w:eastAsia="Times New Roman" w:hAnsi="Segoe UI" w:cs="Segoe UI"/>
          <w:color w:val="222222"/>
          <w:sz w:val="21"/>
          <w:szCs w:val="21"/>
          <w:lang w:eastAsia="ru-RU"/>
        </w:rPr>
        <w:t>контролем за</w:t>
      </w:r>
      <w:proofErr w:type="gramEnd"/>
      <w:r w:rsidRPr="00DF4AD8">
        <w:rPr>
          <w:rFonts w:ascii="Segoe UI" w:eastAsia="Times New Roman" w:hAnsi="Segoe UI" w:cs="Segoe UI"/>
          <w:color w:val="222222"/>
          <w:sz w:val="21"/>
          <w:szCs w:val="21"/>
          <w:lang w:eastAsia="ru-RU"/>
        </w:rPr>
        <w:t xml:space="preserve"> соответствием принимаемых мер по обеспечению безопасности персональных данных законодательству Российской Федерации о персональных данных и принятым в его исполнение локальным нормативным актам.</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10. Ответственность за нарушение правил обработки персональных данных и требований к защите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10. Работники Оператора, участвующие в обработке персональных данных, несут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за нарушение правил обработки персональных данных и требований к защите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b/>
          <w:bCs/>
          <w:color w:val="222222"/>
          <w:sz w:val="21"/>
          <w:szCs w:val="21"/>
          <w:bdr w:val="none" w:sz="0" w:space="0" w:color="auto" w:frame="1"/>
          <w:lang w:eastAsia="ru-RU"/>
        </w:rPr>
        <w:t>11. Контактная информация</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11.1. Наименование оператора: муниципальное автономное учреждение городского округа Серпухов Московской области стадион "Спартак". ИНН 5043027581 Фактический адрес: 142201, Московская область, </w:t>
      </w:r>
      <w:proofErr w:type="gramStart"/>
      <w:r w:rsidRPr="00DF4AD8">
        <w:rPr>
          <w:rFonts w:ascii="Segoe UI" w:eastAsia="Times New Roman" w:hAnsi="Segoe UI" w:cs="Segoe UI"/>
          <w:color w:val="222222"/>
          <w:sz w:val="21"/>
          <w:szCs w:val="21"/>
          <w:lang w:eastAsia="ru-RU"/>
        </w:rPr>
        <w:t>г</w:t>
      </w:r>
      <w:proofErr w:type="gramEnd"/>
      <w:r w:rsidRPr="00DF4AD8">
        <w:rPr>
          <w:rFonts w:ascii="Segoe UI" w:eastAsia="Times New Roman" w:hAnsi="Segoe UI" w:cs="Segoe UI"/>
          <w:color w:val="222222"/>
          <w:sz w:val="21"/>
          <w:szCs w:val="21"/>
          <w:lang w:eastAsia="ru-RU"/>
        </w:rPr>
        <w:t>. Серпухов, ул. Ленинского Комсомола 89 тел./факс: 8(4967) 75-55-12.</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11.2. Уполномоченный орган по защите прав субъектов персональных данных - Федеральная служба по надзору в сфере связи, информационных технологий и массовых коммуникаций (</w:t>
      </w:r>
      <w:proofErr w:type="spellStart"/>
      <w:r w:rsidRPr="00DF4AD8">
        <w:rPr>
          <w:rFonts w:ascii="Segoe UI" w:eastAsia="Times New Roman" w:hAnsi="Segoe UI" w:cs="Segoe UI"/>
          <w:color w:val="222222"/>
          <w:sz w:val="21"/>
          <w:szCs w:val="21"/>
          <w:lang w:eastAsia="ru-RU"/>
        </w:rPr>
        <w:t>Роскомнадзор</w:t>
      </w:r>
      <w:proofErr w:type="spellEnd"/>
      <w:r w:rsidRPr="00DF4AD8">
        <w:rPr>
          <w:rFonts w:ascii="Segoe UI" w:eastAsia="Times New Roman" w:hAnsi="Segoe UI" w:cs="Segoe UI"/>
          <w:color w:val="222222"/>
          <w:sz w:val="21"/>
          <w:szCs w:val="21"/>
          <w:lang w:eastAsia="ru-RU"/>
        </w:rPr>
        <w:t>), Управление по защите прав субъектов персональных данных.</w:t>
      </w:r>
    </w:p>
    <w:p w:rsidR="001370B5" w:rsidRPr="00DF4AD8" w:rsidRDefault="001370B5" w:rsidP="001370B5">
      <w:pPr>
        <w:pStyle w:val="a3"/>
        <w:spacing w:before="210" w:after="21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lastRenderedPageBreak/>
        <w:t> </w:t>
      </w:r>
    </w:p>
    <w:p w:rsidR="001370B5" w:rsidRPr="00DF4AD8" w:rsidRDefault="001370B5" w:rsidP="001370B5">
      <w:pPr>
        <w:pStyle w:val="a3"/>
        <w:spacing w:after="0" w:line="240" w:lineRule="auto"/>
        <w:jc w:val="both"/>
        <w:textAlignment w:val="baseline"/>
        <w:rPr>
          <w:rFonts w:ascii="Segoe UI" w:eastAsia="Times New Roman" w:hAnsi="Segoe UI" w:cs="Segoe UI"/>
          <w:color w:val="222222"/>
          <w:sz w:val="21"/>
          <w:szCs w:val="21"/>
          <w:lang w:eastAsia="ru-RU"/>
        </w:rPr>
      </w:pPr>
      <w:r w:rsidRPr="00DF4AD8">
        <w:rPr>
          <w:rFonts w:ascii="Segoe UI" w:eastAsia="Times New Roman" w:hAnsi="Segoe UI" w:cs="Segoe UI"/>
          <w:color w:val="222222"/>
          <w:sz w:val="21"/>
          <w:szCs w:val="21"/>
          <w:lang w:eastAsia="ru-RU"/>
        </w:rPr>
        <w:t xml:space="preserve">11.3. Территориальный орган </w:t>
      </w:r>
      <w:proofErr w:type="spellStart"/>
      <w:r w:rsidRPr="00DF4AD8">
        <w:rPr>
          <w:rFonts w:ascii="Segoe UI" w:eastAsia="Times New Roman" w:hAnsi="Segoe UI" w:cs="Segoe UI"/>
          <w:color w:val="222222"/>
          <w:sz w:val="21"/>
          <w:szCs w:val="21"/>
          <w:lang w:eastAsia="ru-RU"/>
        </w:rPr>
        <w:t>Роскомнадзора</w:t>
      </w:r>
      <w:proofErr w:type="spellEnd"/>
      <w:r w:rsidRPr="00DF4AD8">
        <w:rPr>
          <w:rFonts w:ascii="Segoe UI" w:eastAsia="Times New Roman" w:hAnsi="Segoe UI" w:cs="Segoe UI"/>
          <w:color w:val="222222"/>
          <w:sz w:val="21"/>
          <w:szCs w:val="21"/>
          <w:lang w:eastAsia="ru-RU"/>
        </w:rPr>
        <w:t xml:space="preserve">: Управление </w:t>
      </w:r>
      <w:proofErr w:type="spellStart"/>
      <w:r w:rsidRPr="00DF4AD8">
        <w:rPr>
          <w:rFonts w:ascii="Segoe UI" w:eastAsia="Times New Roman" w:hAnsi="Segoe UI" w:cs="Segoe UI"/>
          <w:color w:val="222222"/>
          <w:sz w:val="21"/>
          <w:szCs w:val="21"/>
          <w:lang w:eastAsia="ru-RU"/>
        </w:rPr>
        <w:t>Роскомнадзора</w:t>
      </w:r>
      <w:proofErr w:type="spellEnd"/>
      <w:r w:rsidRPr="00DF4AD8">
        <w:rPr>
          <w:rFonts w:ascii="Segoe UI" w:eastAsia="Times New Roman" w:hAnsi="Segoe UI" w:cs="Segoe UI"/>
          <w:color w:val="222222"/>
          <w:sz w:val="21"/>
          <w:szCs w:val="21"/>
          <w:lang w:eastAsia="ru-RU"/>
        </w:rPr>
        <w:t xml:space="preserve"> по Центральному федеральному округу: 117997, г. Москва, </w:t>
      </w:r>
      <w:proofErr w:type="spellStart"/>
      <w:r w:rsidRPr="00DF4AD8">
        <w:rPr>
          <w:rFonts w:ascii="Segoe UI" w:eastAsia="Times New Roman" w:hAnsi="Segoe UI" w:cs="Segoe UI"/>
          <w:color w:val="222222"/>
          <w:sz w:val="21"/>
          <w:szCs w:val="21"/>
          <w:lang w:eastAsia="ru-RU"/>
        </w:rPr>
        <w:t>Старокаширское</w:t>
      </w:r>
      <w:proofErr w:type="spellEnd"/>
      <w:r w:rsidRPr="00DF4AD8">
        <w:rPr>
          <w:rFonts w:ascii="Segoe UI" w:eastAsia="Times New Roman" w:hAnsi="Segoe UI" w:cs="Segoe UI"/>
          <w:color w:val="222222"/>
          <w:sz w:val="21"/>
          <w:szCs w:val="21"/>
          <w:lang w:eastAsia="ru-RU"/>
        </w:rPr>
        <w:t xml:space="preserve"> шоссе, д. 2 корп.10, ГСП-7, тел. 8 (495) 587-44-85 Факс 8 (495) 249-24-16 E-mai1: </w:t>
      </w:r>
      <w:hyperlink r:id="rId5" w:history="1">
        <w:r w:rsidRPr="00DF4AD8">
          <w:rPr>
            <w:rFonts w:ascii="Segoe UI" w:eastAsia="Times New Roman" w:hAnsi="Segoe UI" w:cs="Segoe UI"/>
            <w:color w:val="009CC4"/>
            <w:sz w:val="21"/>
            <w:szCs w:val="21"/>
            <w:u w:val="single"/>
            <w:bdr w:val="none" w:sz="0" w:space="0" w:color="auto" w:frame="1"/>
            <w:lang w:eastAsia="ru-RU"/>
          </w:rPr>
          <w:t>rsockanc77@rkn.gov.ru</w:t>
        </w:r>
      </w:hyperlink>
    </w:p>
    <w:p w:rsidR="00646457" w:rsidRDefault="001370B5"/>
    <w:sectPr w:rsidR="00646457" w:rsidSect="00A5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421CA"/>
    <w:multiLevelType w:val="multilevel"/>
    <w:tmpl w:val="FB3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0B5"/>
    <w:rsid w:val="00001E48"/>
    <w:rsid w:val="001370B5"/>
    <w:rsid w:val="00633C59"/>
    <w:rsid w:val="00A53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B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ockanc77@rk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2331</Words>
  <Characters>13287</Characters>
  <Application>Microsoft Office Word</Application>
  <DocSecurity>0</DocSecurity>
  <Lines>110</Lines>
  <Paragraphs>31</Paragraphs>
  <ScaleCrop>false</ScaleCrop>
  <Company>SPecialiST RePack</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SPARTAK</dc:creator>
  <cp:keywords/>
  <dc:description/>
  <cp:lastModifiedBy>SPARTAK</cp:lastModifiedBy>
  <cp:revision>2</cp:revision>
  <dcterms:created xsi:type="dcterms:W3CDTF">2020-06-26T08:06:00Z</dcterms:created>
  <dcterms:modified xsi:type="dcterms:W3CDTF">2020-06-26T08:11:00Z</dcterms:modified>
</cp:coreProperties>
</file>